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562" w:rsidRPr="00A43562" w:rsidRDefault="00A43562" w:rsidP="00A43562">
      <w:pPr>
        <w:spacing w:line="480" w:lineRule="auto"/>
        <w:rPr>
          <w:rFonts w:cstheme="minorHAnsi"/>
        </w:rPr>
      </w:pPr>
      <w:r w:rsidRPr="00A43562">
        <w:rPr>
          <w:rFonts w:cstheme="minorHAnsi"/>
        </w:rPr>
        <w:t>Forum 7</w:t>
      </w:r>
      <w:bookmarkStart w:id="0" w:name="_GoBack"/>
      <w:bookmarkEnd w:id="0"/>
    </w:p>
    <w:p w:rsidR="00A43562" w:rsidRPr="00A43562" w:rsidRDefault="00A43562" w:rsidP="00A43562">
      <w:pPr>
        <w:pStyle w:val="NormalWeb"/>
        <w:spacing w:line="480" w:lineRule="auto"/>
        <w:rPr>
          <w:rFonts w:asciiTheme="minorHAnsi" w:hAnsiTheme="minorHAnsi" w:cstheme="minorHAnsi"/>
        </w:rPr>
      </w:pPr>
      <w:r w:rsidRPr="00A43562">
        <w:rPr>
          <w:rFonts w:asciiTheme="minorHAnsi" w:hAnsiTheme="minorHAnsi" w:cstheme="minorHAnsi"/>
        </w:rPr>
        <w:t>As an administrator I would focus on pushing the inside groups to innovative change and have buy-in, while at the same time created a dialogue on the outside that change is necessary moving forward. Doing this would allow the right kind of pressure that everyone would be hearing change needs to happen and seeing change and innovation happening around them. Both sides would feel pressure within and from the “outside” to have change and go along with change and encourage those who are not following to keep up.</w:t>
      </w:r>
    </w:p>
    <w:p w:rsidR="00A43562" w:rsidRPr="00A43562" w:rsidRDefault="00A43562" w:rsidP="00A43562">
      <w:pPr>
        <w:pStyle w:val="NormalWeb"/>
        <w:spacing w:line="480" w:lineRule="auto"/>
        <w:rPr>
          <w:rFonts w:asciiTheme="minorHAnsi" w:hAnsiTheme="minorHAnsi" w:cstheme="minorHAnsi"/>
        </w:rPr>
      </w:pPr>
      <w:r w:rsidRPr="00A43562">
        <w:rPr>
          <w:rFonts w:asciiTheme="minorHAnsi" w:hAnsiTheme="minorHAnsi" w:cstheme="minorHAnsi"/>
        </w:rPr>
        <w:t>Education has the fortunate position of where everyone feels they should have a say in what is done. According to our text, “Embedded with those major purposes are multiple issues and opinions about how best, and to what degree, the schools ought to go about accomplishing these tasks. The result is a constant flow of information aimed at influencing the actions of leaders and shaping the policies of public schools.”</w:t>
      </w:r>
    </w:p>
    <w:p w:rsidR="00A43562" w:rsidRPr="00A43562" w:rsidRDefault="00A43562" w:rsidP="00A43562">
      <w:pPr>
        <w:pStyle w:val="NormalWeb"/>
        <w:spacing w:line="480" w:lineRule="auto"/>
        <w:rPr>
          <w:rFonts w:asciiTheme="minorHAnsi" w:hAnsiTheme="minorHAnsi" w:cstheme="minorHAnsi"/>
        </w:rPr>
      </w:pPr>
      <w:r w:rsidRPr="00A43562">
        <w:rPr>
          <w:rFonts w:asciiTheme="minorHAnsi" w:hAnsiTheme="minorHAnsi" w:cstheme="minorHAnsi"/>
        </w:rPr>
        <w:t>The possibility of innovation by members within an organization will only happen when there is a culture that will encourage risks, failure and successes. Without a culture established or being build that is true in the areas and not just talk, members would see little value in being innovative. Not only does the culture have to be positive in this aspect, there needs to be encouragement to disrupt the current system to have the beginnings of a system that will better serve the students, parents and the community needs.</w:t>
      </w:r>
    </w:p>
    <w:p w:rsidR="00A43562" w:rsidRPr="00A43562" w:rsidRDefault="00A43562" w:rsidP="00A43562">
      <w:pPr>
        <w:pStyle w:val="NormalWeb"/>
        <w:spacing w:line="480" w:lineRule="auto"/>
        <w:rPr>
          <w:rFonts w:asciiTheme="minorHAnsi" w:hAnsiTheme="minorHAnsi" w:cstheme="minorHAnsi"/>
        </w:rPr>
      </w:pPr>
      <w:r w:rsidRPr="00A43562">
        <w:rPr>
          <w:rFonts w:asciiTheme="minorHAnsi" w:hAnsiTheme="minorHAnsi" w:cstheme="minorHAnsi"/>
        </w:rPr>
        <w:t xml:space="preserve">The traits that need to be displayed and practiced by the educators are needing to be passionate about what they do and all that passion shown to the students in the classroom. The </w:t>
      </w:r>
      <w:r w:rsidRPr="00A43562">
        <w:rPr>
          <w:rFonts w:asciiTheme="minorHAnsi" w:hAnsiTheme="minorHAnsi" w:cstheme="minorHAnsi"/>
        </w:rPr>
        <w:lastRenderedPageBreak/>
        <w:t xml:space="preserve">second area that would need to be on display would be connected educators, locally and globally. We need to be aware of what is needed by the world outside our school walls so that we can prepare the students for their world they live in and their future. The third trait is being reflective educators. Educators need to be flexible, will to change and grow in their practices. These three </w:t>
      </w:r>
      <w:proofErr w:type="spellStart"/>
      <w:r w:rsidRPr="00A43562">
        <w:rPr>
          <w:rFonts w:asciiTheme="minorHAnsi" w:hAnsiTheme="minorHAnsi" w:cstheme="minorHAnsi"/>
        </w:rPr>
        <w:t>triats</w:t>
      </w:r>
      <w:proofErr w:type="spellEnd"/>
      <w:r w:rsidRPr="00A43562">
        <w:rPr>
          <w:rFonts w:asciiTheme="minorHAnsi" w:hAnsiTheme="minorHAnsi" w:cstheme="minorHAnsi"/>
        </w:rPr>
        <w:t xml:space="preserve"> would allow an educator to be innovative in their practices. </w:t>
      </w:r>
    </w:p>
    <w:p w:rsidR="00A43562" w:rsidRPr="00A43562" w:rsidRDefault="00A43562" w:rsidP="00A43562">
      <w:pPr>
        <w:pStyle w:val="NormalWeb"/>
        <w:spacing w:line="480" w:lineRule="auto"/>
        <w:rPr>
          <w:rFonts w:asciiTheme="minorHAnsi" w:hAnsiTheme="minorHAnsi" w:cstheme="minorHAnsi"/>
        </w:rPr>
      </w:pPr>
      <w:proofErr w:type="spellStart"/>
      <w:r w:rsidRPr="00A43562">
        <w:rPr>
          <w:rFonts w:asciiTheme="minorHAnsi" w:hAnsiTheme="minorHAnsi" w:cstheme="minorHAnsi"/>
        </w:rPr>
        <w:t>Hackmann</w:t>
      </w:r>
      <w:proofErr w:type="spellEnd"/>
      <w:r w:rsidRPr="00A43562">
        <w:rPr>
          <w:rFonts w:asciiTheme="minorHAnsi" w:hAnsiTheme="minorHAnsi" w:cstheme="minorHAnsi"/>
        </w:rPr>
        <w:t>, D. G., Tracy, J. C., &amp; Schmitt-Oliver, D. M. (2002). The standards-based administrative internship: Putting the ISLLC standards into practice. Lanham, MD: Scarecrow Press.</w:t>
      </w:r>
    </w:p>
    <w:p w:rsidR="00A43562" w:rsidRPr="00A43562" w:rsidRDefault="00A43562" w:rsidP="00A43562">
      <w:pPr>
        <w:spacing w:line="480" w:lineRule="auto"/>
        <w:rPr>
          <w:rFonts w:cstheme="minorHAnsi"/>
        </w:rPr>
      </w:pPr>
    </w:p>
    <w:sectPr w:rsidR="00A43562" w:rsidRPr="00A43562" w:rsidSect="005D7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62"/>
    <w:rsid w:val="005D7330"/>
    <w:rsid w:val="00A43562"/>
    <w:rsid w:val="00C4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8533C"/>
  <w15:chartTrackingRefBased/>
  <w15:docId w15:val="{392E0A57-7BF2-2241-B45F-57C1F10C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56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6069">
      <w:bodyDiv w:val="1"/>
      <w:marLeft w:val="0"/>
      <w:marRight w:val="0"/>
      <w:marTop w:val="0"/>
      <w:marBottom w:val="0"/>
      <w:divBdr>
        <w:top w:val="none" w:sz="0" w:space="0" w:color="auto"/>
        <w:left w:val="none" w:sz="0" w:space="0" w:color="auto"/>
        <w:bottom w:val="none" w:sz="0" w:space="0" w:color="auto"/>
        <w:right w:val="none" w:sz="0" w:space="0" w:color="auto"/>
      </w:divBdr>
      <w:divsChild>
        <w:div w:id="80662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2018-04-22T16:34:00Z</dcterms:created>
  <dcterms:modified xsi:type="dcterms:W3CDTF">2018-04-22T16:35:00Z</dcterms:modified>
</cp:coreProperties>
</file>